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360" w:firstLine="0"/>
        <w:rPr>
          <w:rFonts w:ascii="Calibri" w:cs="Calibri" w:eastAsia="Calibri" w:hAnsi="Calibri"/>
          <w:b w:val="1"/>
          <w:bCs w:val="1"/>
          <w:color w:val="666666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666666"/>
          <w:sz w:val="32"/>
          <w:szCs w:val="32"/>
          <w:rtl w:val="0"/>
        </w:rPr>
        <w:t xml:space="preserve">Board Offsite - Protokoll</w:t>
      </w:r>
    </w:p>
    <w:p w:rsidR="00000000" w:rsidDel="00000000" w:rsidP="00000000" w:rsidRDefault="00000000" w:rsidRPr="00000000" w14:paraId="00000002">
      <w:pPr>
        <w:spacing w:line="240" w:lineRule="auto"/>
        <w:ind w:left="0" w:firstLine="0"/>
        <w:rPr>
          <w:rFonts w:ascii="Calibri" w:cs="Calibri" w:eastAsia="Calibri" w:hAnsi="Calibri"/>
          <w:color w:val="424242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424242"/>
          <w:sz w:val="20"/>
          <w:szCs w:val="20"/>
        </w:rPr>
        <w:drawing>
          <wp:inline distB="114300" distT="114300" distL="114300" distR="114300">
            <wp:extent cx="5731200" cy="50800"/>
            <wp:effectExtent b="0" l="0" r="0" t="0"/>
            <wp:docPr descr="horizontal line" id="2" name="image1.png"/>
            <a:graphic>
              <a:graphicData uri="http://schemas.openxmlformats.org/drawingml/2006/picture">
                <pic:pic>
                  <pic:nvPicPr>
                    <pic:cNvPr descr="horizontal line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0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Subtitle"/>
        <w:keepNext w:val="0"/>
        <w:keepLines w:val="0"/>
        <w:spacing w:after="0" w:before="120" w:line="360" w:lineRule="auto"/>
        <w:ind w:left="0" w:firstLine="0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4bu4z72jz2rz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19.06.2026 / 09.00 - 13.00 / Remote</w:t>
      </w:r>
    </w:p>
    <w:p w:rsidR="00000000" w:rsidDel="00000000" w:rsidP="00000000" w:rsidRDefault="00000000" w:rsidRPr="00000000" w14:paraId="00000004">
      <w:pPr>
        <w:spacing w:before="480" w:line="240" w:lineRule="auto"/>
        <w:ind w:left="0" w:firstLine="0"/>
        <w:rPr>
          <w:rFonts w:ascii="Calibri" w:cs="Calibri" w:eastAsia="Calibri" w:hAnsi="Calibri"/>
          <w:color w:val="424242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Teilnehmer</w:t>
      </w:r>
      <w:r w:rsidDel="00000000" w:rsidR="00000000" w:rsidRPr="00000000">
        <w:rPr>
          <w:b w:val="1"/>
          <w:bCs w:val="1"/>
          <w:color w:val="424242"/>
          <w:sz w:val="28"/>
          <w:szCs w:val="28"/>
          <w:rtl w:val="0"/>
        </w:rPr>
        <w:t xml:space="preserve">:</w:t>
      </w:r>
      <w:r w:rsidDel="00000000" w:rsidR="00000000" w:rsidRPr="00000000">
        <w:rPr>
          <w:color w:val="424242"/>
          <w:sz w:val="28"/>
          <w:szCs w:val="28"/>
          <w:rtl w:val="0"/>
        </w:rPr>
        <w:t xml:space="preserve"> </w:t>
      </w:r>
      <w:r w:rsidDel="00000000" w:rsidR="00000000" w:rsidRPr="00000000">
        <w:rPr>
          <w:color w:val="424242"/>
          <w:sz w:val="24"/>
          <w:szCs w:val="24"/>
          <w:rtl w:val="0"/>
        </w:rPr>
        <w:t xml:space="preserve">Patrick Bußmann (PB), Moritz Frenzel (MF), Tim Kleefass (TK), Florian Hibler (FH) Janina Fassbender (JF),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</w:t>
      </w:r>
      <w:r w:rsidDel="00000000" w:rsidR="00000000" w:rsidRPr="00000000">
        <w:rPr>
          <w:color w:val="424242"/>
          <w:sz w:val="24"/>
          <w:szCs w:val="24"/>
          <w:rtl w:val="0"/>
        </w:rPr>
        <w:t xml:space="preserve">Nicol Nógrádi (NN)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480" w:line="240" w:lineRule="auto"/>
        <w:ind w:left="0" w:firstLine="0"/>
        <w:rPr>
          <w:rFonts w:ascii="Calibri" w:cs="Calibri" w:eastAsia="Calibri" w:hAnsi="Calibri"/>
          <w:color w:val="424242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Entschuldigt: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480" w:line="240" w:lineRule="auto"/>
        <w:ind w:left="0" w:firstLine="0"/>
        <w:rPr>
          <w:rFonts w:ascii="Calibri" w:cs="Calibri" w:eastAsia="Calibri" w:hAnsi="Calibri"/>
          <w:color w:val="424242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Abwesend: 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n/a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480" w:line="240" w:lineRule="auto"/>
        <w:ind w:left="0" w:firstLine="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Protokoll: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480" w:line="240" w:lineRule="auto"/>
        <w:ind w:left="0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Status: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FINAL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480" w:line="240" w:lineRule="auto"/>
        <w:ind w:left="0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TLP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: RED</w:t>
      </w:r>
    </w:p>
    <w:p w:rsidR="00000000" w:rsidDel="00000000" w:rsidP="00000000" w:rsidRDefault="00000000" w:rsidRPr="00000000" w14:paraId="0000000A">
      <w:pPr>
        <w:spacing w:before="200" w:line="360" w:lineRule="auto"/>
        <w:rPr>
          <w:rFonts w:ascii="Calibri" w:cs="Calibri" w:eastAsia="Calibri" w:hAnsi="Calibri"/>
          <w:color w:val="424242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0" w:firstLine="0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AGENDA</w:t>
      </w:r>
    </w:p>
    <w:p w:rsidR="00000000" w:rsidDel="00000000" w:rsidP="00000000" w:rsidRDefault="00000000" w:rsidRPr="00000000" w14:paraId="0000000C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dt>
      <w:sdtPr>
        <w:id w:val="-551189803"/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0D">
          <w:pPr>
            <w:widowControl w:val="0"/>
            <w:tabs>
              <w:tab w:val="right" w:leader="none" w:pos="12000"/>
            </w:tabs>
            <w:spacing w:before="60" w:line="240" w:lineRule="auto"/>
            <w:ind w:left="0" w:firstLine="0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begin"/>
            <w:instrText xml:space="preserve"> TOC \h \u \z \t "Heading 1,1,Heading 2,2,Heading 3,3,Heading 4,4,Heading 5,5,Heading 6,6,"</w:instrText>
            <w:fldChar w:fldCharType="separate"/>
          </w:r>
          <w:hyperlink w:anchor="_11zrcndhxket"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Review: Prioritäten 2026</w:t>
              <w:tab/>
              <w:t xml:space="preserve">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E">
          <w:pPr>
            <w:widowControl w:val="0"/>
            <w:tabs>
              <w:tab w:val="right" w:leader="none" w:pos="12000"/>
            </w:tabs>
            <w:spacing w:before="60" w:line="240" w:lineRule="auto"/>
            <w:ind w:left="0" w:firstLine="0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mtc2slmvfvgc"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Update: Finanzen &amp; Budget</w:t>
              <w:tab/>
              <w:t xml:space="preserve">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F">
          <w:pPr>
            <w:widowControl w:val="0"/>
            <w:tabs>
              <w:tab w:val="right" w:leader="none" w:pos="12000"/>
            </w:tabs>
            <w:spacing w:before="60" w:line="240" w:lineRule="auto"/>
            <w:ind w:left="0" w:firstLine="0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jafl6pwd4ijn"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Update: Risiko Management</w:t>
              <w:tab/>
              <w:t xml:space="preserve">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0">
          <w:pPr>
            <w:widowControl w:val="0"/>
            <w:tabs>
              <w:tab w:val="right" w:leader="none" w:pos="12000"/>
            </w:tabs>
            <w:spacing w:before="60" w:line="240" w:lineRule="auto"/>
            <w:ind w:left="0" w:firstLine="0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eoht9xosc3u3"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Outreach &amp; Webseite</w:t>
              <w:tab/>
              <w:t xml:space="preserve">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1">
          <w:pPr>
            <w:widowControl w:val="0"/>
            <w:tabs>
              <w:tab w:val="right" w:leader="none" w:pos="12000"/>
            </w:tabs>
            <w:spacing w:before="60" w:line="240" w:lineRule="auto"/>
            <w:ind w:left="0" w:firstLine="0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x5ex0482twv3"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Kommunikationsplattform GTM</w:t>
              <w:tab/>
              <w:t xml:space="preserve">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2">
          <w:pPr>
            <w:widowControl w:val="0"/>
            <w:tabs>
              <w:tab w:val="right" w:leader="none" w:pos="12000"/>
            </w:tabs>
            <w:spacing w:before="60" w:line="240" w:lineRule="auto"/>
            <w:ind w:left="0" w:firstLine="0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c28bv5sgmw2r"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2027 Vorplanung</w:t>
              <w:tab/>
              <w:t xml:space="preserve">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3">
          <w:pPr>
            <w:widowControl w:val="0"/>
            <w:tabs>
              <w:tab w:val="right" w:leader="none" w:pos="12000"/>
            </w:tabs>
            <w:spacing w:before="60" w:line="240" w:lineRule="auto"/>
            <w:ind w:left="0" w:firstLine="0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p1ztya3gl7ly"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Mitgliederversammlung 2026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4">
          <w:pPr>
            <w:widowControl w:val="0"/>
            <w:tabs>
              <w:tab w:val="right" w:leader="none" w:pos="12000"/>
            </w:tabs>
            <w:spacing w:before="60" w:line="240" w:lineRule="auto"/>
            <w:ind w:left="0" w:firstLine="0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qkmk5gze0oza"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Erklärung Format des Protokolls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1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before="200" w:line="360" w:lineRule="auto"/>
        <w:ind w:left="0" w:firstLine="0"/>
        <w:rPr>
          <w:rFonts w:ascii="Calibri" w:cs="Calibri" w:eastAsia="Calibri" w:hAnsi="Calibri"/>
          <w:b w:val="1"/>
          <w:bCs w:val="1"/>
          <w:color w:val="424242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24242"/>
          <w:sz w:val="28"/>
          <w:szCs w:val="28"/>
          <w:rtl w:val="0"/>
        </w:rPr>
        <w:t xml:space="preserve">Protokoll</w:t>
      </w:r>
    </w:p>
    <w:p w:rsidR="00000000" w:rsidDel="00000000" w:rsidP="00000000" w:rsidRDefault="00000000" w:rsidRPr="00000000" w14:paraId="00000019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Beginn des Offsite: 202</w:t>
      </w:r>
      <w:r w:rsidDel="00000000" w:rsidR="00000000" w:rsidRPr="00000000">
        <w:rPr>
          <w:rtl w:val="0"/>
        </w:rPr>
        <w:t xml:space="preserve">6-06-19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tl w:val="0"/>
        </w:rPr>
        <w:t xml:space="preserve">09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:00 Uhr </w:t>
      </w:r>
    </w:p>
    <w:p w:rsidR="00000000" w:rsidDel="00000000" w:rsidP="00000000" w:rsidRDefault="00000000" w:rsidRPr="00000000" w14:paraId="0000001A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Beschlussfähigkeit: festgestellt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0" w:firstLine="0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0" w:firstLine="0"/>
        <w:rPr/>
      </w:pPr>
      <w:r w:rsidDel="00000000" w:rsidR="00000000" w:rsidRPr="00000000">
        <w:rPr>
          <w:rtl w:val="0"/>
        </w:rPr>
        <w:t xml:space="preserve">Protokoll: FH</w:t>
      </w:r>
    </w:p>
    <w:tbl>
      <w:tblPr>
        <w:tblStyle w:val="Table1"/>
        <w:tblW w:w="9015.0" w:type="dxa"/>
        <w:jc w:val="left"/>
        <w:tblBorders>
          <w:top w:color="cccccc" w:space="0" w:sz="4" w:val="single"/>
          <w:left w:color="cccccc" w:space="0" w:sz="4" w:val="single"/>
          <w:bottom w:color="cccccc" w:space="0" w:sz="4" w:val="single"/>
          <w:right w:color="cccccc" w:space="0" w:sz="4" w:val="single"/>
          <w:insideH w:color="cccccc" w:space="0" w:sz="4" w:val="single"/>
          <w:insideV w:color="cccccc" w:space="0" w:sz="4" w:val="single"/>
        </w:tblBorders>
        <w:tblLayout w:type="fixed"/>
        <w:tblLook w:val="0600"/>
      </w:tblPr>
      <w:tblGrid>
        <w:gridCol w:w="1365"/>
        <w:gridCol w:w="600"/>
        <w:gridCol w:w="7050"/>
        <w:tblGridChange w:id="0">
          <w:tblGrid>
            <w:gridCol w:w="1365"/>
            <w:gridCol w:w="600"/>
            <w:gridCol w:w="70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ind w:lef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TOP 1</w:t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Style w:val="Heading1"/>
              <w:ind w:left="0" w:firstLine="0"/>
              <w:rPr/>
            </w:pPr>
            <w:bookmarkStart w:colFirst="0" w:colLast="0" w:name="_11zrcndhxket" w:id="1"/>
            <w:bookmarkEnd w:id="1"/>
            <w:r w:rsidDel="00000000" w:rsidR="00000000" w:rsidRPr="00000000">
              <w:rPr>
                <w:rtl w:val="0"/>
              </w:rPr>
              <w:t xml:space="preserve">Review: Prioritäten 2026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ind w:left="0" w:firstLine="0"/>
              <w:rPr/>
            </w:pPr>
            <w:hyperlink r:id="rId7">
              <w:r w:rsidDel="00000000" w:rsidR="00000000" w:rsidRPr="00000000">
                <w:rPr>
                  <w:color w:val="0000ee"/>
                  <w:highlight w:val="yellow"/>
                  <w:u w:val="single"/>
                  <w:rtl w:val="0"/>
                </w:rPr>
                <w:t xml:space="preserve">Prioritäten 2025/2026</w:t>
              </w:r>
            </w:hyperlink>
            <w:r w:rsidDel="00000000" w:rsidR="00000000" w:rsidRPr="00000000">
              <w:rPr>
                <w:highlight w:val="yellow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ind w:left="0" w:firstLine="0"/>
              <w:rPr>
                <w:color w:val="ff00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ind w:left="0" w:firstLine="0"/>
              <w:rPr>
                <w:color w:val="ff00ff"/>
              </w:rPr>
            </w:pPr>
            <w:r w:rsidDel="00000000" w:rsidR="00000000" w:rsidRPr="00000000">
              <w:rPr>
                <w:color w:val="ff00ff"/>
                <w:rtl w:val="0"/>
              </w:rPr>
              <w:t xml:space="preserve">PB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ind w:left="0" w:firstLine="0"/>
              <w:rPr>
                <w:color w:val="ff00ff"/>
              </w:rPr>
            </w:pPr>
            <w:r w:rsidDel="00000000" w:rsidR="00000000" w:rsidRPr="00000000">
              <w:rPr>
                <w:color w:val="ff00ff"/>
                <w:rtl w:val="0"/>
              </w:rPr>
              <w:t xml:space="preserve">Review der Prioritäten mit Sicht auf Fortschritt und Relevanz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ind w:left="0" w:firstLine="0"/>
              <w:rPr>
                <w:color w:val="38761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ind w:left="0" w:firstLine="0"/>
              <w:rPr>
                <w:color w:val="38761d"/>
              </w:rPr>
            </w:pPr>
            <w:r w:rsidDel="00000000" w:rsidR="00000000" w:rsidRPr="00000000">
              <w:rPr>
                <w:color w:val="38761d"/>
                <w:rtl w:val="0"/>
              </w:rPr>
              <w:t xml:space="preserve">TK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ind w:left="0" w:firstLine="0"/>
              <w:rPr>
                <w:color w:val="38761d"/>
              </w:rPr>
            </w:pPr>
            <w:r w:rsidDel="00000000" w:rsidR="00000000" w:rsidRPr="00000000">
              <w:rPr>
                <w:color w:val="38761d"/>
                <w:rtl w:val="0"/>
              </w:rPr>
              <w:t xml:space="preserve">Campai -&gt; DUO Umstellung verzögert. Erster Quartalsabschluss über DUO geplant Q3 2026.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ind w:left="0" w:firstLine="0"/>
              <w:rPr>
                <w:color w:val="38761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ind w:left="0" w:firstLine="0"/>
              <w:rPr>
                <w:color w:val="38761d"/>
              </w:rPr>
            </w:pPr>
            <w:r w:rsidDel="00000000" w:rsidR="00000000" w:rsidRPr="00000000">
              <w:rPr>
                <w:color w:val="38761d"/>
                <w:rtl w:val="0"/>
              </w:rPr>
              <w:t xml:space="preserve">NN</w:t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ind w:left="0" w:firstLine="0"/>
              <w:rPr>
                <w:color w:val="38761d"/>
              </w:rPr>
            </w:pPr>
            <w:r w:rsidDel="00000000" w:rsidR="00000000" w:rsidRPr="00000000">
              <w:rPr>
                <w:color w:val="38761d"/>
                <w:rtl w:val="0"/>
              </w:rPr>
              <w:t xml:space="preserve">Planung Member Days 28 - Angebot kann noch nicht eingeholt werden, da Preisliste sich noch verändern wird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ind w:left="0" w:firstLine="0"/>
              <w:rPr>
                <w:color w:val="38761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ind w:left="0" w:firstLine="0"/>
              <w:rPr>
                <w:color w:val="38761d"/>
              </w:rPr>
            </w:pPr>
            <w:r w:rsidDel="00000000" w:rsidR="00000000" w:rsidRPr="00000000">
              <w:rPr>
                <w:color w:val="38761d"/>
                <w:rtl w:val="0"/>
              </w:rPr>
              <w:t xml:space="preserve">JF</w:t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ind w:left="0" w:firstLine="0"/>
              <w:rPr>
                <w:color w:val="38761d"/>
              </w:rPr>
            </w:pPr>
            <w:r w:rsidDel="00000000" w:rsidR="00000000" w:rsidRPr="00000000">
              <w:rPr>
                <w:color w:val="38761d"/>
                <w:rtl w:val="0"/>
              </w:rPr>
              <w:t xml:space="preserve">Steering: Meetup 2026 bleibt weiterhin Priorität, jedoch wurde ein großer Fortschritt angemerkt. Reduzierung der Videoqualität für Meetups um Skalierung und Bedienbarkeit durch ungeschultes Personal zu gewährleisten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ind w:left="0" w:firstLine="0"/>
              <w:rPr>
                <w:color w:val="38761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ind w:left="0" w:firstLine="0"/>
              <w:rPr>
                <w:color w:val="38761d"/>
              </w:rPr>
            </w:pPr>
            <w:r w:rsidDel="00000000" w:rsidR="00000000" w:rsidRPr="00000000">
              <w:rPr>
                <w:color w:val="38761d"/>
                <w:rtl w:val="0"/>
              </w:rPr>
              <w:t xml:space="preserve">PB</w:t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ind w:left="0" w:firstLine="0"/>
              <w:rPr>
                <w:color w:val="38761d"/>
              </w:rPr>
            </w:pPr>
            <w:r w:rsidDel="00000000" w:rsidR="00000000" w:rsidRPr="00000000">
              <w:rPr>
                <w:color w:val="38761d"/>
                <w:rtl w:val="0"/>
              </w:rPr>
              <w:t xml:space="preserve">Die Prioritäten sind soweit valide und noch akkurat</w:t>
            </w:r>
          </w:p>
        </w:tc>
      </w:tr>
    </w:tbl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0" w:firstLine="0"/>
        <w:rPr/>
      </w:pPr>
      <w:r w:rsidDel="00000000" w:rsidR="00000000" w:rsidRPr="00000000">
        <w:rPr>
          <w:rtl w:val="0"/>
        </w:rPr>
        <w:t xml:space="preserve">Protokoll: FH</w:t>
      </w:r>
    </w:p>
    <w:tbl>
      <w:tblPr>
        <w:tblStyle w:val="Table2"/>
        <w:tblW w:w="9240.0" w:type="dxa"/>
        <w:jc w:val="left"/>
        <w:tblInd w:w="-225.0" w:type="dxa"/>
        <w:tblBorders>
          <w:top w:color="cccccc" w:space="0" w:sz="4" w:val="single"/>
          <w:left w:color="cccccc" w:space="0" w:sz="4" w:val="single"/>
          <w:bottom w:color="cccccc" w:space="0" w:sz="4" w:val="single"/>
          <w:right w:color="cccccc" w:space="0" w:sz="4" w:val="single"/>
          <w:insideH w:color="cccccc" w:space="0" w:sz="4" w:val="single"/>
          <w:insideV w:color="cccccc" w:space="0" w:sz="4" w:val="single"/>
        </w:tblBorders>
        <w:tblLayout w:type="fixed"/>
        <w:tblLook w:val="0600"/>
      </w:tblPr>
      <w:tblGrid>
        <w:gridCol w:w="1590"/>
        <w:gridCol w:w="600"/>
        <w:gridCol w:w="7050"/>
        <w:tblGridChange w:id="0">
          <w:tblGrid>
            <w:gridCol w:w="1590"/>
            <w:gridCol w:w="600"/>
            <w:gridCol w:w="70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ind w:lef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TOP 2</w:t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pStyle w:val="Heading1"/>
              <w:ind w:left="0" w:firstLine="0"/>
              <w:rPr/>
            </w:pPr>
            <w:bookmarkStart w:colFirst="0" w:colLast="0" w:name="_mtc2slmvfvgc" w:id="2"/>
            <w:bookmarkEnd w:id="2"/>
            <w:r w:rsidDel="00000000" w:rsidR="00000000" w:rsidRPr="00000000">
              <w:rPr>
                <w:rtl w:val="0"/>
              </w:rPr>
              <w:t xml:space="preserve">Update: Finanzen &amp; Budget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Kassen: </w:t>
            </w:r>
          </w:p>
          <w:p w:rsidR="00000000" w:rsidDel="00000000" w:rsidP="00000000" w:rsidRDefault="00000000" w:rsidRPr="00000000" w14:paraId="0000003A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VR Bank: 177.3051,65€</w:t>
            </w:r>
          </w:p>
          <w:p w:rsidR="00000000" w:rsidDel="00000000" w:rsidP="00000000" w:rsidRDefault="00000000" w:rsidRPr="00000000" w14:paraId="0000003B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Paypal: 5.983,75€</w:t>
            </w:r>
          </w:p>
          <w:p w:rsidR="00000000" w:rsidDel="00000000" w:rsidP="00000000" w:rsidRDefault="00000000" w:rsidRPr="00000000" w14:paraId="0000003C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Stripe und Molli</w:t>
            </w:r>
          </w:p>
          <w:p w:rsidR="00000000" w:rsidDel="00000000" w:rsidP="00000000" w:rsidRDefault="00000000" w:rsidRPr="00000000" w14:paraId="0000003D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Budget 2026: </w:t>
            </w:r>
          </w:p>
          <w:p w:rsidR="00000000" w:rsidDel="00000000" w:rsidP="00000000" w:rsidRDefault="00000000" w:rsidRPr="00000000" w14:paraId="0000003F">
            <w:pPr>
              <w:ind w:left="0" w:firstLine="0"/>
              <w:rPr/>
            </w:pPr>
            <w:hyperlink r:id="rId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https://docs.google.com/spreadsheets/d/1_TR5wkyUqdkeyDWyz4KBI8FOtDMKGc2C1bGlUZO3dAc/edit?gid=1586988743#gid=1586988743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0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Rücklagen: </w:t>
            </w:r>
          </w:p>
          <w:p w:rsidR="00000000" w:rsidDel="00000000" w:rsidP="00000000" w:rsidRDefault="00000000" w:rsidRPr="00000000" w14:paraId="00000042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2023: 38.784,90 €</w:t>
            </w:r>
          </w:p>
          <w:p w:rsidR="00000000" w:rsidDel="00000000" w:rsidP="00000000" w:rsidRDefault="00000000" w:rsidRPr="00000000" w14:paraId="00000043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2024: 71.784,90 €</w:t>
            </w:r>
          </w:p>
          <w:p w:rsidR="00000000" w:rsidDel="00000000" w:rsidP="00000000" w:rsidRDefault="00000000" w:rsidRPr="00000000" w14:paraId="00000044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2025: ca. 100.000,00 €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ind w:left="0" w:firstLine="0"/>
              <w:rPr>
                <w:color w:val="ff00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ind w:left="0" w:firstLine="0"/>
              <w:rPr>
                <w:color w:val="ff00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Umzug auf DUO (Datev Unternehmen Online) </w:t>
            </w:r>
          </w:p>
          <w:p w:rsidR="00000000" w:rsidDel="00000000" w:rsidP="00000000" w:rsidRDefault="00000000" w:rsidRPr="00000000" w14:paraId="00000048">
            <w:pPr>
              <w:numPr>
                <w:ilvl w:val="0"/>
                <w:numId w:val="5"/>
              </w:numPr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Krankheitsbedingt im Verzug, unklar, ob kommender Quartalsabschluss in DUO passieren kann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ind w:left="0" w:firstLine="0"/>
              <w:rPr>
                <w:color w:val="ff00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ind w:left="0" w:firstLine="0"/>
              <w:rPr>
                <w:color w:val="ff00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ind w:left="0" w:firstLine="0"/>
              <w:rPr>
                <w:color w:val="ff00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ind w:left="0" w:firstLine="0"/>
              <w:rPr>
                <w:color w:val="0000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ind w:left="0" w:firstLine="0"/>
              <w:rPr>
                <w:color w:val="0000ff"/>
              </w:rPr>
            </w:pPr>
            <w:r w:rsidDel="00000000" w:rsidR="00000000" w:rsidRPr="00000000">
              <w:rPr>
                <w:color w:val="0000ff"/>
                <w:rtl w:val="0"/>
              </w:rPr>
              <w:t xml:space="preserve">TK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ind w:left="0" w:firstLine="0"/>
              <w:rPr>
                <w:color w:val="0000ff"/>
              </w:rPr>
            </w:pPr>
            <w:r w:rsidDel="00000000" w:rsidR="00000000" w:rsidRPr="00000000">
              <w:rPr>
                <w:color w:val="0000ff"/>
                <w:rtl w:val="0"/>
              </w:rPr>
              <w:t xml:space="preserve">Austritt der ‘ecotel communication ag’ als Fördermitglied. Gespräch mit Fördermitglied wird gesucht.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ind w:left="0" w:firstLine="0"/>
              <w:rPr>
                <w:color w:val="38761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ind w:left="0" w:firstLine="0"/>
              <w:rPr>
                <w:color w:val="38761d"/>
              </w:rPr>
            </w:pPr>
            <w:r w:rsidDel="00000000" w:rsidR="00000000" w:rsidRPr="00000000">
              <w:rPr>
                <w:color w:val="38761d"/>
                <w:rtl w:val="0"/>
              </w:rPr>
              <w:t xml:space="preserve">PB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ind w:left="0" w:firstLine="0"/>
              <w:rPr>
                <w:color w:val="38761d"/>
              </w:rPr>
            </w:pPr>
            <w:r w:rsidDel="00000000" w:rsidR="00000000" w:rsidRPr="00000000">
              <w:rPr>
                <w:color w:val="38761d"/>
                <w:rtl w:val="0"/>
              </w:rPr>
              <w:t xml:space="preserve">Vorteile von Fördermitgliedern sollten evaluiert und herausgearbeitet werden. Als Beispiel: DENOG-Logo auf Fördermitglied Webseite oder Mitgliedslogo auf DENOG Webseite (Konsequenzen für Austritt schaffen)</w:t>
            </w:r>
          </w:p>
        </w:tc>
      </w:tr>
    </w:tbl>
    <w:p w:rsidR="00000000" w:rsidDel="00000000" w:rsidP="00000000" w:rsidRDefault="00000000" w:rsidRPr="00000000" w14:paraId="00000052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left="0" w:firstLine="0"/>
        <w:rPr/>
      </w:pPr>
      <w:r w:rsidDel="00000000" w:rsidR="00000000" w:rsidRPr="00000000">
        <w:rPr>
          <w:rtl w:val="0"/>
        </w:rPr>
        <w:t xml:space="preserve">Protokoll: TK</w:t>
      </w:r>
    </w:p>
    <w:tbl>
      <w:tblPr>
        <w:tblStyle w:val="Table3"/>
        <w:tblW w:w="9015.0" w:type="dxa"/>
        <w:jc w:val="left"/>
        <w:tblBorders>
          <w:top w:color="cccccc" w:space="0" w:sz="4" w:val="single"/>
          <w:left w:color="cccccc" w:space="0" w:sz="4" w:val="single"/>
          <w:bottom w:color="cccccc" w:space="0" w:sz="4" w:val="single"/>
          <w:right w:color="cccccc" w:space="0" w:sz="4" w:val="single"/>
          <w:insideH w:color="cccccc" w:space="0" w:sz="4" w:val="single"/>
          <w:insideV w:color="cccccc" w:space="0" w:sz="4" w:val="single"/>
        </w:tblBorders>
        <w:tblLayout w:type="fixed"/>
        <w:tblLook w:val="0600"/>
      </w:tblPr>
      <w:tblGrid>
        <w:gridCol w:w="1365"/>
        <w:gridCol w:w="600"/>
        <w:gridCol w:w="7050"/>
        <w:tblGridChange w:id="0">
          <w:tblGrid>
            <w:gridCol w:w="1365"/>
            <w:gridCol w:w="600"/>
            <w:gridCol w:w="70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ind w:lef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TOP 3</w:t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pStyle w:val="Heading1"/>
              <w:ind w:left="0" w:firstLine="0"/>
              <w:rPr/>
            </w:pPr>
            <w:bookmarkStart w:colFirst="0" w:colLast="0" w:name="_jafl6pwd4ijn" w:id="3"/>
            <w:bookmarkEnd w:id="3"/>
            <w:r w:rsidDel="00000000" w:rsidR="00000000" w:rsidRPr="00000000">
              <w:rPr>
                <w:rtl w:val="0"/>
              </w:rPr>
              <w:t xml:space="preserve">Update: Risiko Management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Risikominimierung</w:t>
            </w:r>
          </w:p>
          <w:p w:rsidR="00000000" w:rsidDel="00000000" w:rsidP="00000000" w:rsidRDefault="00000000" w:rsidRPr="00000000" w14:paraId="0000005A">
            <w:pPr>
              <w:numPr>
                <w:ilvl w:val="0"/>
                <w:numId w:val="3"/>
              </w:numPr>
            </w:pPr>
            <w:r w:rsidDel="00000000" w:rsidR="00000000" w:rsidRPr="00000000">
              <w:rPr>
                <w:rtl w:val="0"/>
              </w:rPr>
              <w:t xml:space="preserve">Dokument Anforderungen an Dienstleister formuliert</w:t>
            </w:r>
          </w:p>
          <w:p w:rsidR="00000000" w:rsidDel="00000000" w:rsidP="00000000" w:rsidRDefault="00000000" w:rsidRPr="00000000" w14:paraId="0000005B">
            <w:pPr>
              <w:numPr>
                <w:ilvl w:val="0"/>
                <w:numId w:val="3"/>
              </w:numPr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Assistenz hat mit ca. 10 Dienstleistern gesprochen </w:t>
            </w:r>
          </w:p>
          <w:p w:rsidR="00000000" w:rsidDel="00000000" w:rsidP="00000000" w:rsidRDefault="00000000" w:rsidRPr="00000000" w14:paraId="0000005C">
            <w:pPr>
              <w:numPr>
                <w:ilvl w:val="0"/>
                <w:numId w:val="3"/>
              </w:numPr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Die Hälfte der Angefragten lieferte Versicherungen zurück, anstatt die Dienstleistung, die richtige Versicherung zu finden. Die andere Hälfte meldete sich gar nicht zurück. </w:t>
            </w:r>
          </w:p>
          <w:p w:rsidR="00000000" w:rsidDel="00000000" w:rsidP="00000000" w:rsidRDefault="00000000" w:rsidRPr="00000000" w14:paraId="0000005D">
            <w:pPr>
              <w:numPr>
                <w:ilvl w:val="0"/>
                <w:numId w:val="3"/>
              </w:numPr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Patrick geht das Thema nochmal aktiv und direkt mit den Dienstleistern an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ind w:left="0" w:firstLine="0"/>
              <w:rPr>
                <w:color w:val="38761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rPr>
                <w:color w:val="38761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ind w:left="0" w:firstLine="0"/>
              <w:rPr>
                <w:color w:val="38761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0" w:firstLine="0"/>
        <w:rPr/>
      </w:pPr>
      <w:r w:rsidDel="00000000" w:rsidR="00000000" w:rsidRPr="00000000">
        <w:rPr>
          <w:rtl w:val="0"/>
        </w:rPr>
        <w:t xml:space="preserve">Pause von 10:01 bis 10:06 Uhr. </w:t>
      </w:r>
    </w:p>
    <w:p w:rsidR="00000000" w:rsidDel="00000000" w:rsidP="00000000" w:rsidRDefault="00000000" w:rsidRPr="00000000" w14:paraId="00000063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0" w:firstLine="0"/>
        <w:rPr/>
      </w:pPr>
      <w:r w:rsidDel="00000000" w:rsidR="00000000" w:rsidRPr="00000000">
        <w:rPr>
          <w:rtl w:val="0"/>
        </w:rPr>
        <w:t xml:space="preserve">Protokoll: MF</w:t>
      </w:r>
    </w:p>
    <w:tbl>
      <w:tblPr>
        <w:tblStyle w:val="Table4"/>
        <w:tblW w:w="9075.0" w:type="dxa"/>
        <w:jc w:val="left"/>
        <w:tblInd w:w="-60.0" w:type="dxa"/>
        <w:tblBorders>
          <w:top w:color="cccccc" w:space="0" w:sz="4" w:val="single"/>
          <w:left w:color="cccccc" w:space="0" w:sz="4" w:val="single"/>
          <w:bottom w:color="cccccc" w:space="0" w:sz="4" w:val="single"/>
          <w:right w:color="cccccc" w:space="0" w:sz="4" w:val="single"/>
          <w:insideH w:color="cccccc" w:space="0" w:sz="4" w:val="single"/>
          <w:insideV w:color="cccccc" w:space="0" w:sz="4" w:val="single"/>
        </w:tblBorders>
        <w:tblLayout w:type="fixed"/>
        <w:tblLook w:val="0600"/>
      </w:tblPr>
      <w:tblGrid>
        <w:gridCol w:w="1425"/>
        <w:gridCol w:w="600"/>
        <w:gridCol w:w="7050"/>
        <w:tblGridChange w:id="0">
          <w:tblGrid>
            <w:gridCol w:w="1425"/>
            <w:gridCol w:w="600"/>
            <w:gridCol w:w="70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ind w:lef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TOP 4</w:t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pStyle w:val="Heading1"/>
              <w:ind w:left="0" w:firstLine="0"/>
              <w:rPr/>
            </w:pPr>
            <w:bookmarkStart w:colFirst="0" w:colLast="0" w:name="_eoht9xosc3u3" w:id="4"/>
            <w:bookmarkEnd w:id="4"/>
            <w:r w:rsidDel="00000000" w:rsidR="00000000" w:rsidRPr="00000000">
              <w:rPr>
                <w:rtl w:val="0"/>
              </w:rPr>
              <w:t xml:space="preserve">Outreach &amp; Webseite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ind w:left="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Website</w:t>
            </w:r>
          </w:p>
          <w:p w:rsidR="00000000" w:rsidDel="00000000" w:rsidP="00000000" w:rsidRDefault="00000000" w:rsidRPr="00000000" w14:paraId="0000006B">
            <w:pPr>
              <w:numPr>
                <w:ilvl w:val="0"/>
                <w:numId w:val="6"/>
              </w:numPr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JF hat angefangen die Inhalte der Website zu analysieren und Texte neu zu formatieren: </w:t>
            </w:r>
            <w:hyperlink r:id="rId9">
              <w:r w:rsidDel="00000000" w:rsidR="00000000" w:rsidRPr="00000000">
                <w:rPr>
                  <w:color w:val="0000ee"/>
                  <w:u w:val="single"/>
                  <w:rtl w:val="0"/>
                </w:rPr>
                <w:t xml:space="preserve">Grobkonzept Homepage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C">
            <w:pPr>
              <w:numPr>
                <w:ilvl w:val="0"/>
                <w:numId w:val="6"/>
              </w:numPr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Website sollte relativ zeitnah bilingual (DE/EN) werden</w:t>
            </w:r>
          </w:p>
          <w:p w:rsidR="00000000" w:rsidDel="00000000" w:rsidP="00000000" w:rsidRDefault="00000000" w:rsidRPr="00000000" w14:paraId="0000006D">
            <w:pPr>
              <w:numPr>
                <w:ilvl w:val="0"/>
                <w:numId w:val="6"/>
              </w:numPr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JF gestaltet einen Landing-Page-Entwurf und bespricht sich mit MF/TK/FH ob der aktuelle Editier-Workflow zumutbar ist</w:t>
            </w:r>
          </w:p>
          <w:p w:rsidR="00000000" w:rsidDel="00000000" w:rsidP="00000000" w:rsidRDefault="00000000" w:rsidRPr="00000000" w14:paraId="0000006E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ind w:left="0" w:firstLine="0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Outreach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numPr>
                <w:ilvl w:val="0"/>
                <w:numId w:val="4"/>
              </w:numPr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HS erarbeitet gerade federführend im Rahmen der WG Outreach ein erweitertes DENOG Outreach Dokument</w:t>
            </w:r>
          </w:p>
          <w:p w:rsidR="00000000" w:rsidDel="00000000" w:rsidP="00000000" w:rsidRDefault="00000000" w:rsidRPr="00000000" w14:paraId="00000071">
            <w:pPr>
              <w:numPr>
                <w:ilvl w:val="1"/>
                <w:numId w:val="4"/>
              </w:numPr>
              <w:ind w:left="144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Ziel: Präsentation und Freigabe auf dem Herbst-Board-Offsite</w:t>
            </w:r>
          </w:p>
          <w:p w:rsidR="00000000" w:rsidDel="00000000" w:rsidP="00000000" w:rsidRDefault="00000000" w:rsidRPr="00000000" w14:paraId="00000072">
            <w:pPr>
              <w:numPr>
                <w:ilvl w:val="0"/>
                <w:numId w:val="4"/>
              </w:numPr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WG Outreach arbeitet autark, Freigabe durch Vorstand jedoch final erforderlich</w:t>
            </w:r>
          </w:p>
          <w:p w:rsidR="00000000" w:rsidDel="00000000" w:rsidP="00000000" w:rsidRDefault="00000000" w:rsidRPr="00000000" w14:paraId="00000073">
            <w:pPr>
              <w:numPr>
                <w:ilvl w:val="0"/>
                <w:numId w:val="4"/>
              </w:numPr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High-Level Ziel: DENOG Outreach Material produzieren und langfristig durch ein noch zu definierendes Team in externen Gruppen zu präsentieren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ind w:left="0" w:firstLine="0"/>
              <w:rPr>
                <w:color w:val="ff00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ind w:left="0" w:firstLine="0"/>
              <w:rPr>
                <w:color w:val="ff00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ind w:left="0" w:firstLine="0"/>
              <w:rPr>
                <w:color w:val="ff00ff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7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0" w:firstLine="0"/>
        <w:rPr/>
      </w:pPr>
      <w:r w:rsidDel="00000000" w:rsidR="00000000" w:rsidRPr="00000000">
        <w:rPr>
          <w:rtl w:val="0"/>
        </w:rPr>
        <w:t xml:space="preserve">Protokoll: NN</w:t>
      </w:r>
    </w:p>
    <w:tbl>
      <w:tblPr>
        <w:tblStyle w:val="Table5"/>
        <w:tblW w:w="9075.0" w:type="dxa"/>
        <w:jc w:val="left"/>
        <w:tblInd w:w="-60.0" w:type="dxa"/>
        <w:tblBorders>
          <w:top w:color="cccccc" w:space="0" w:sz="4" w:val="single"/>
          <w:left w:color="cccccc" w:space="0" w:sz="4" w:val="single"/>
          <w:bottom w:color="cccccc" w:space="0" w:sz="4" w:val="single"/>
          <w:right w:color="cccccc" w:space="0" w:sz="4" w:val="single"/>
          <w:insideH w:color="cccccc" w:space="0" w:sz="4" w:val="single"/>
          <w:insideV w:color="cccccc" w:space="0" w:sz="4" w:val="single"/>
        </w:tblBorders>
        <w:tblLayout w:type="fixed"/>
        <w:tblLook w:val="0600"/>
      </w:tblPr>
      <w:tblGrid>
        <w:gridCol w:w="1425"/>
        <w:gridCol w:w="600"/>
        <w:gridCol w:w="7050"/>
        <w:tblGridChange w:id="0">
          <w:tblGrid>
            <w:gridCol w:w="1425"/>
            <w:gridCol w:w="600"/>
            <w:gridCol w:w="70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ind w:lef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TOP 6</w:t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pStyle w:val="Heading1"/>
              <w:ind w:left="0" w:firstLine="0"/>
              <w:rPr/>
            </w:pPr>
            <w:bookmarkStart w:colFirst="0" w:colLast="0" w:name="_x5ex0482twv3" w:id="5"/>
            <w:bookmarkEnd w:id="5"/>
            <w:r w:rsidDel="00000000" w:rsidR="00000000" w:rsidRPr="00000000">
              <w:rPr>
                <w:rtl w:val="0"/>
              </w:rPr>
              <w:t xml:space="preserve">Kommunikationsplattform GTM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Feedback von Members: Matrix sollten wir wechseln</w:t>
            </w:r>
          </w:p>
          <w:p w:rsidR="00000000" w:rsidDel="00000000" w:rsidP="00000000" w:rsidRDefault="00000000" w:rsidRPr="00000000" w14:paraId="0000007F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Entscheidungspunkte:</w:t>
            </w:r>
          </w:p>
          <w:p w:rsidR="00000000" w:rsidDel="00000000" w:rsidP="00000000" w:rsidRDefault="00000000" w:rsidRPr="00000000" w14:paraId="00000080">
            <w:pPr>
              <w:numPr>
                <w:ilvl w:val="0"/>
                <w:numId w:val="1"/>
              </w:numPr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Wir brauchen ein Platform das alle die gerade IRC und Matrix haben gut benutzen können (Kommunikation zentralisieren)</w:t>
            </w:r>
          </w:p>
          <w:p w:rsidR="00000000" w:rsidDel="00000000" w:rsidP="00000000" w:rsidRDefault="00000000" w:rsidRPr="00000000" w14:paraId="00000081">
            <w:pPr>
              <w:numPr>
                <w:ilvl w:val="0"/>
                <w:numId w:val="1"/>
              </w:numPr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bezahlbar ist</w:t>
            </w:r>
          </w:p>
          <w:p w:rsidR="00000000" w:rsidDel="00000000" w:rsidP="00000000" w:rsidRDefault="00000000" w:rsidRPr="00000000" w14:paraId="00000082">
            <w:pPr>
              <w:numPr>
                <w:ilvl w:val="0"/>
                <w:numId w:val="1"/>
              </w:numPr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Hosting Frage</w:t>
            </w:r>
          </w:p>
          <w:p w:rsidR="00000000" w:rsidDel="00000000" w:rsidP="00000000" w:rsidRDefault="00000000" w:rsidRPr="00000000" w14:paraId="00000083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Evaluation angefangen:</w:t>
            </w:r>
          </w:p>
          <w:p w:rsidR="00000000" w:rsidDel="00000000" w:rsidP="00000000" w:rsidRDefault="00000000" w:rsidRPr="00000000" w14:paraId="00000084">
            <w:pPr>
              <w:numPr>
                <w:ilvl w:val="0"/>
                <w:numId w:val="8"/>
              </w:numPr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Discord - es gibt Provisional Accounts, (</w:t>
            </w:r>
            <w:hyperlink r:id="rId1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https://docs.discord.com/developers/discord-social-sdk/development-guides/using-provisional-accounts</w:t>
              </w:r>
            </w:hyperlink>
            <w:r w:rsidDel="00000000" w:rsidR="00000000" w:rsidRPr="00000000">
              <w:rPr>
                <w:rtl w:val="0"/>
              </w:rPr>
              <w:t xml:space="preserve">), Feature Set </w:t>
            </w:r>
          </w:p>
          <w:p w:rsidR="00000000" w:rsidDel="00000000" w:rsidP="00000000" w:rsidRDefault="00000000" w:rsidRPr="00000000" w14:paraId="00000085">
            <w:pPr>
              <w:numPr>
                <w:ilvl w:val="0"/>
                <w:numId w:val="8"/>
              </w:numPr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Rocketchat - Preis basiert auf Lizenznummer</w:t>
            </w:r>
          </w:p>
          <w:p w:rsidR="00000000" w:rsidDel="00000000" w:rsidP="00000000" w:rsidRDefault="00000000" w:rsidRPr="00000000" w14:paraId="00000086">
            <w:pPr>
              <w:numPr>
                <w:ilvl w:val="0"/>
                <w:numId w:val="8"/>
              </w:numPr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Mattermost (</w:t>
            </w: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https://github.com/mattermost/mattermost</w:t>
              </w:r>
            </w:hyperlink>
            <w:r w:rsidDel="00000000" w:rsidR="00000000" w:rsidRPr="00000000">
              <w:rPr>
                <w:rtl w:val="0"/>
              </w:rPr>
              <w:t xml:space="preserve">) </w:t>
            </w:r>
          </w:p>
          <w:p w:rsidR="00000000" w:rsidDel="00000000" w:rsidP="00000000" w:rsidRDefault="00000000" w:rsidRPr="00000000" w14:paraId="00000087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8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left="0" w:firstLine="0"/>
        <w:rPr/>
      </w:pPr>
      <w:r w:rsidDel="00000000" w:rsidR="00000000" w:rsidRPr="00000000">
        <w:rPr>
          <w:rtl w:val="0"/>
        </w:rPr>
        <w:t xml:space="preserve">Protokoll: NN</w:t>
      </w:r>
    </w:p>
    <w:tbl>
      <w:tblPr>
        <w:tblStyle w:val="Table6"/>
        <w:tblW w:w="9015.0" w:type="dxa"/>
        <w:jc w:val="left"/>
        <w:tblBorders>
          <w:top w:color="cccccc" w:space="0" w:sz="4" w:val="single"/>
          <w:left w:color="cccccc" w:space="0" w:sz="4" w:val="single"/>
          <w:bottom w:color="cccccc" w:space="0" w:sz="4" w:val="single"/>
          <w:right w:color="cccccc" w:space="0" w:sz="4" w:val="single"/>
          <w:insideH w:color="cccccc" w:space="0" w:sz="4" w:val="single"/>
          <w:insideV w:color="cccccc" w:space="0" w:sz="4" w:val="single"/>
        </w:tblBorders>
        <w:tblLayout w:type="fixed"/>
        <w:tblLook w:val="0600"/>
      </w:tblPr>
      <w:tblGrid>
        <w:gridCol w:w="1365"/>
        <w:gridCol w:w="600"/>
        <w:gridCol w:w="7050"/>
        <w:tblGridChange w:id="0">
          <w:tblGrid>
            <w:gridCol w:w="1365"/>
            <w:gridCol w:w="600"/>
            <w:gridCol w:w="705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ind w:lef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TOP 7</w:t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pStyle w:val="Heading1"/>
              <w:ind w:left="0" w:firstLine="0"/>
              <w:rPr/>
            </w:pPr>
            <w:bookmarkStart w:colFirst="0" w:colLast="0" w:name="_c28bv5sgmw2r" w:id="6"/>
            <w:bookmarkEnd w:id="6"/>
            <w:r w:rsidDel="00000000" w:rsidR="00000000" w:rsidRPr="00000000">
              <w:rPr>
                <w:rtl w:val="0"/>
              </w:rPr>
              <w:t xml:space="preserve">2027 Vorplanung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numPr>
                <w:ilvl w:val="0"/>
                <w:numId w:val="9"/>
              </w:numPr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Member Days</w:t>
            </w:r>
          </w:p>
          <w:p w:rsidR="00000000" w:rsidDel="00000000" w:rsidP="00000000" w:rsidRDefault="00000000" w:rsidRPr="00000000" w14:paraId="00000090">
            <w:pPr>
              <w:numPr>
                <w:ilvl w:val="0"/>
                <w:numId w:val="9"/>
              </w:numPr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Offsites</w:t>
            </w:r>
          </w:p>
          <w:p w:rsidR="00000000" w:rsidDel="00000000" w:rsidP="00000000" w:rsidRDefault="00000000" w:rsidRPr="00000000" w14:paraId="00000091">
            <w:pPr>
              <w:numPr>
                <w:ilvl w:val="0"/>
                <w:numId w:val="9"/>
              </w:numPr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Working Groups</w:t>
            </w:r>
          </w:p>
        </w:tc>
      </w:tr>
      <w:tr>
        <w:trPr>
          <w:cantSplit w:val="0"/>
          <w:tblHeader w:val="1"/>
        </w:trPr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ind w:left="0" w:firstLine="0"/>
              <w:rPr>
                <w:color w:val="ff00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ind w:left="0" w:firstLine="0"/>
              <w:rPr>
                <w:color w:val="ff00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ind w:left="0" w:firstLine="0"/>
              <w:rPr>
                <w:color w:val="ff00ff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5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ind w:left="0" w:firstLine="0"/>
        <w:rPr/>
      </w:pPr>
      <w:r w:rsidDel="00000000" w:rsidR="00000000" w:rsidRPr="00000000">
        <w:rPr>
          <w:rtl w:val="0"/>
        </w:rPr>
        <w:t xml:space="preserve">Protokoll: NN</w:t>
      </w:r>
    </w:p>
    <w:tbl>
      <w:tblPr>
        <w:tblStyle w:val="Table7"/>
        <w:tblW w:w="9015.0" w:type="dxa"/>
        <w:jc w:val="left"/>
        <w:tblBorders>
          <w:top w:color="cccccc" w:space="0" w:sz="4" w:val="single"/>
          <w:left w:color="cccccc" w:space="0" w:sz="4" w:val="single"/>
          <w:bottom w:color="cccccc" w:space="0" w:sz="4" w:val="single"/>
          <w:right w:color="cccccc" w:space="0" w:sz="4" w:val="single"/>
          <w:insideH w:color="cccccc" w:space="0" w:sz="4" w:val="single"/>
          <w:insideV w:color="cccccc" w:space="0" w:sz="4" w:val="single"/>
        </w:tblBorders>
        <w:tblLayout w:type="fixed"/>
        <w:tblLook w:val="0600"/>
      </w:tblPr>
      <w:tblGrid>
        <w:gridCol w:w="1365"/>
        <w:gridCol w:w="600"/>
        <w:gridCol w:w="7050"/>
        <w:tblGridChange w:id="0">
          <w:tblGrid>
            <w:gridCol w:w="1365"/>
            <w:gridCol w:w="600"/>
            <w:gridCol w:w="70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ind w:lef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TOP 10</w:t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pStyle w:val="Heading1"/>
              <w:ind w:left="0" w:firstLine="0"/>
              <w:rPr/>
            </w:pPr>
            <w:bookmarkStart w:colFirst="0" w:colLast="0" w:name="_p1ztya3gl7ly" w:id="7"/>
            <w:bookmarkEnd w:id="7"/>
            <w:r w:rsidDel="00000000" w:rsidR="00000000" w:rsidRPr="00000000">
              <w:rPr>
                <w:rtl w:val="0"/>
              </w:rPr>
              <w:t xml:space="preserve">Mitgliederversammlung 2026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numPr>
                <w:ilvl w:val="0"/>
                <w:numId w:val="7"/>
              </w:numPr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Kandidaten Frage</w:t>
            </w:r>
          </w:p>
          <w:p w:rsidR="00000000" w:rsidDel="00000000" w:rsidP="00000000" w:rsidRDefault="00000000" w:rsidRPr="00000000" w14:paraId="0000009E">
            <w:pPr>
              <w:numPr>
                <w:ilvl w:val="0"/>
                <w:numId w:val="7"/>
              </w:numPr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Thema Proxivoting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ind w:left="0" w:firstLine="0"/>
              <w:rPr>
                <w:color w:val="ff00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ind w:left="0" w:firstLine="0"/>
              <w:rPr>
                <w:color w:val="ff00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ind w:left="0" w:firstLine="0"/>
              <w:rPr>
                <w:color w:val="ff00ff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ind w:left="0" w:firstLine="0"/>
        <w:rPr/>
      </w:pPr>
      <w:r w:rsidDel="00000000" w:rsidR="00000000" w:rsidRPr="00000000">
        <w:rPr>
          <w:rtl w:val="0"/>
        </w:rPr>
        <w:t xml:space="preserve">Protokoll: NN</w:t>
      </w:r>
    </w:p>
    <w:tbl>
      <w:tblPr>
        <w:tblStyle w:val="Table8"/>
        <w:tblW w:w="9015.0" w:type="dxa"/>
        <w:jc w:val="left"/>
        <w:tblBorders>
          <w:top w:color="cccccc" w:space="0" w:sz="4" w:val="single"/>
          <w:left w:color="cccccc" w:space="0" w:sz="4" w:val="single"/>
          <w:bottom w:color="cccccc" w:space="0" w:sz="4" w:val="single"/>
          <w:right w:color="cccccc" w:space="0" w:sz="4" w:val="single"/>
          <w:insideH w:color="cccccc" w:space="0" w:sz="4" w:val="single"/>
          <w:insideV w:color="cccccc" w:space="0" w:sz="4" w:val="single"/>
        </w:tblBorders>
        <w:tblLayout w:type="fixed"/>
        <w:tblLook w:val="0600"/>
      </w:tblPr>
      <w:tblGrid>
        <w:gridCol w:w="1365"/>
        <w:gridCol w:w="600"/>
        <w:gridCol w:w="7050"/>
        <w:tblGridChange w:id="0">
          <w:tblGrid>
            <w:gridCol w:w="1365"/>
            <w:gridCol w:w="600"/>
            <w:gridCol w:w="70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ind w:lef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TOP 11</w:t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pStyle w:val="Heading1"/>
              <w:ind w:left="0" w:firstLine="0"/>
              <w:rPr/>
            </w:pPr>
            <w:bookmarkStart w:colFirst="0" w:colLast="0" w:name="_x1lssaeasr1" w:id="8"/>
            <w:bookmarkEnd w:id="8"/>
            <w:r w:rsidDel="00000000" w:rsidR="00000000" w:rsidRPr="00000000">
              <w:rPr>
                <w:rtl w:val="0"/>
              </w:rPr>
              <w:t xml:space="preserve">AOB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numPr>
                <w:ilvl w:val="0"/>
                <w:numId w:val="7"/>
              </w:numPr>
            </w:pPr>
            <w:r w:rsidDel="00000000" w:rsidR="00000000" w:rsidRPr="00000000">
              <w:rPr>
                <w:rtl w:val="0"/>
              </w:rPr>
              <w:t xml:space="preserve">PB: HS als Dienstleister</w:t>
            </w:r>
          </w:p>
          <w:p w:rsidR="00000000" w:rsidDel="00000000" w:rsidP="00000000" w:rsidRDefault="00000000" w:rsidRPr="00000000" w14:paraId="000000AA">
            <w:pPr>
              <w:numPr>
                <w:ilvl w:val="1"/>
                <w:numId w:val="7"/>
              </w:numPr>
              <w:ind w:left="144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bis jetzt auf technische Ebene fokussiert</w:t>
            </w:r>
          </w:p>
          <w:p w:rsidR="00000000" w:rsidDel="00000000" w:rsidP="00000000" w:rsidRDefault="00000000" w:rsidRPr="00000000" w14:paraId="000000AB">
            <w:pPr>
              <w:numPr>
                <w:ilvl w:val="1"/>
                <w:numId w:val="7"/>
              </w:numPr>
              <w:ind w:left="144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zufrieden wenn konkretes Thema bearbeitet werden muss aber Mismatch auf einige stellen</w:t>
            </w:r>
          </w:p>
          <w:p w:rsidR="00000000" w:rsidDel="00000000" w:rsidP="00000000" w:rsidRDefault="00000000" w:rsidRPr="00000000" w14:paraId="000000AC">
            <w:pPr>
              <w:numPr>
                <w:ilvl w:val="1"/>
                <w:numId w:val="7"/>
              </w:numPr>
              <w:ind w:left="144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Action Items: </w:t>
            </w:r>
          </w:p>
          <w:p w:rsidR="00000000" w:rsidDel="00000000" w:rsidP="00000000" w:rsidRDefault="00000000" w:rsidRPr="00000000" w14:paraId="000000AD">
            <w:pPr>
              <w:numPr>
                <w:ilvl w:val="2"/>
                <w:numId w:val="7"/>
              </w:numPr>
              <w:ind w:left="2160" w:hanging="360"/>
            </w:pPr>
            <w:r w:rsidDel="00000000" w:rsidR="00000000" w:rsidRPr="00000000">
              <w:rPr>
                <w:rtl w:val="0"/>
              </w:rPr>
              <w:t xml:space="preserve">könnte ein Projektmanager/ aktivere Kommunikation positiv einfluss haben </w:t>
            </w:r>
          </w:p>
          <w:p w:rsidR="00000000" w:rsidDel="00000000" w:rsidP="00000000" w:rsidRDefault="00000000" w:rsidRPr="00000000" w14:paraId="000000AE">
            <w:pPr>
              <w:numPr>
                <w:ilvl w:val="2"/>
                <w:numId w:val="7"/>
              </w:numPr>
              <w:ind w:left="216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FH koordiniert (MF oder TK auch dabei)</w:t>
            </w:r>
          </w:p>
          <w:p w:rsidR="00000000" w:rsidDel="00000000" w:rsidP="00000000" w:rsidRDefault="00000000" w:rsidRPr="00000000" w14:paraId="000000AF">
            <w:pPr>
              <w:numPr>
                <w:ilvl w:val="0"/>
                <w:numId w:val="7"/>
              </w:numPr>
            </w:pPr>
            <w:r w:rsidDel="00000000" w:rsidR="00000000" w:rsidRPr="00000000">
              <w:rPr>
                <w:rtl w:val="0"/>
              </w:rPr>
              <w:t xml:space="preserve">FH: Working Group Gründungsprozess </w:t>
            </w:r>
          </w:p>
          <w:p w:rsidR="00000000" w:rsidDel="00000000" w:rsidP="00000000" w:rsidRDefault="00000000" w:rsidRPr="00000000" w14:paraId="000000B0">
            <w:pPr>
              <w:numPr>
                <w:ilvl w:val="1"/>
                <w:numId w:val="7"/>
              </w:numPr>
              <w:ind w:left="1440" w:hanging="360"/>
              <w:rPr>
                <w:u w:val="none"/>
              </w:rPr>
            </w:pPr>
            <w:hyperlink r:id="rId1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https://docs.google.com/document/d/1OaksE6QBg0F0qFK6MZLyqRR6Atfqft7Y_sktNIqBR8s/edit?tab=t.0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1">
            <w:pPr>
              <w:numPr>
                <w:ilvl w:val="1"/>
                <w:numId w:val="7"/>
              </w:numPr>
              <w:ind w:left="144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WG Co-Chairs: </w:t>
            </w:r>
            <w:hyperlink r:id="rId1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https://docs.google.com/document/d/1ttKP4hLx1FYZkkwxFNwssdA_H5EPICBp3p2bapszjzs/edit?tab=t.0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2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ind w:left="0" w:firstLine="0"/>
              <w:rPr>
                <w:color w:val="ff00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ind w:left="0" w:firstLine="0"/>
              <w:rPr>
                <w:color w:val="ff00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TK: Frage Status Mailingliste? Vs. E-Mail-Frage von Michael Gross </w:t>
            </w:r>
          </w:p>
          <w:p w:rsidR="00000000" w:rsidDel="00000000" w:rsidP="00000000" w:rsidRDefault="00000000" w:rsidRPr="00000000" w14:paraId="000000B6">
            <w:pPr>
              <w:ind w:left="0" w:firstLine="0"/>
              <w:rPr>
                <w:color w:val="ff00ff"/>
              </w:rPr>
            </w:pPr>
            <w:r w:rsidDel="00000000" w:rsidR="00000000" w:rsidRPr="00000000">
              <w:rPr>
                <w:rtl w:val="0"/>
              </w:rPr>
              <w:t xml:space="preserve">FH: Es hängt an DR seit 8 Wochen. Heute nochmal gepingt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ind w:left="0" w:firstLine="0"/>
              <w:rPr>
                <w:color w:val="0000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ind w:left="0" w:firstLine="0"/>
              <w:rPr>
                <w:color w:val="0000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ind w:left="0" w:firstLine="0"/>
              <w:rPr>
                <w:color w:val="0000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ind w:left="0" w:firstLine="0"/>
              <w:rPr>
                <w:color w:val="38761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rPr>
                <w:color w:val="38761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ind w:left="0" w:firstLine="0"/>
              <w:rPr>
                <w:color w:val="38761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ind w:left="0" w:firstLine="0"/>
        <w:rPr/>
      </w:pPr>
      <w:r w:rsidDel="00000000" w:rsidR="00000000" w:rsidRPr="00000000">
        <w:rPr>
          <w:rtl w:val="0"/>
        </w:rPr>
        <w:t xml:space="preserve">Ende des Offsite: 2026-06-19 12:16 </w:t>
      </w:r>
    </w:p>
    <w:p w:rsidR="00000000" w:rsidDel="00000000" w:rsidP="00000000" w:rsidRDefault="00000000" w:rsidRPr="00000000" w14:paraId="000000C0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ind w:left="360" w:firstLine="0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9015.0" w:type="dxa"/>
        <w:jc w:val="left"/>
        <w:tblBorders>
          <w:top w:color="cccccc" w:space="0" w:sz="4" w:val="single"/>
          <w:left w:color="cccccc" w:space="0" w:sz="4" w:val="single"/>
          <w:bottom w:color="cccccc" w:space="0" w:sz="4" w:val="single"/>
          <w:right w:color="cccccc" w:space="0" w:sz="4" w:val="single"/>
          <w:insideH w:color="cccccc" w:space="0" w:sz="4" w:val="single"/>
          <w:insideV w:color="cccccc" w:space="0" w:sz="4" w:val="single"/>
        </w:tblBorders>
        <w:tblLayout w:type="fixed"/>
        <w:tblLook w:val="0600"/>
      </w:tblPr>
      <w:tblGrid>
        <w:gridCol w:w="1365"/>
        <w:gridCol w:w="600"/>
        <w:gridCol w:w="7050"/>
        <w:tblGridChange w:id="0">
          <w:tblGrid>
            <w:gridCol w:w="1365"/>
            <w:gridCol w:w="600"/>
            <w:gridCol w:w="70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ind w:left="0" w:firstLine="0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TOP x</w:t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pStyle w:val="Heading1"/>
              <w:ind w:left="0" w:firstLine="0"/>
              <w:rPr/>
            </w:pPr>
            <w:bookmarkStart w:colFirst="0" w:colLast="0" w:name="_qkmk5gze0oza" w:id="9"/>
            <w:bookmarkEnd w:id="9"/>
            <w:r w:rsidDel="00000000" w:rsidR="00000000" w:rsidRPr="00000000">
              <w:rPr>
                <w:rtl w:val="0"/>
              </w:rPr>
              <w:t xml:space="preserve">Erklärung Format des Protokolls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Hier steht das normale Protokoll. </w:t>
            </w:r>
          </w:p>
          <w:p w:rsidR="00000000" w:rsidDel="00000000" w:rsidP="00000000" w:rsidRDefault="00000000" w:rsidRPr="00000000" w14:paraId="000000C8">
            <w:pPr>
              <w:numPr>
                <w:ilvl w:val="0"/>
                <w:numId w:val="2"/>
              </w:numPr>
            </w:pPr>
            <w:r w:rsidDel="00000000" w:rsidR="00000000" w:rsidRPr="00000000">
              <w:rPr>
                <w:rtl w:val="0"/>
              </w:rPr>
              <w:t xml:space="preserve">Mit Aufzählungspunkten und Stichpunkten</w:t>
            </w:r>
          </w:p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rtl w:val="0"/>
              </w:rPr>
              <w:t xml:space="preserve">und Fließtext. </w:t>
            </w:r>
          </w:p>
          <w:p w:rsidR="00000000" w:rsidDel="00000000" w:rsidP="00000000" w:rsidRDefault="00000000" w:rsidRPr="00000000" w14:paraId="000000CA">
            <w:pPr>
              <w:ind w:left="0" w:firstLine="0"/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Gelb markiert</w:t>
            </w:r>
            <w:r w:rsidDel="00000000" w:rsidR="00000000" w:rsidRPr="00000000">
              <w:rPr>
                <w:rtl w:val="0"/>
              </w:rPr>
              <w:t xml:space="preserve"> werden personenbezogene Informationen oder Informationen unter NDA, die vor der Veröffentlichung entfernt werden.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ind w:left="0" w:firstLine="0"/>
              <w:rPr>
                <w:color w:val="ff00ff"/>
              </w:rPr>
            </w:pPr>
            <w:r w:rsidDel="00000000" w:rsidR="00000000" w:rsidRPr="00000000">
              <w:rPr>
                <w:color w:val="ff00ff"/>
                <w:rtl w:val="0"/>
              </w:rPr>
              <w:t xml:space="preserve">BAI-yyyy-lfd</w:t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ind w:left="0" w:firstLine="0"/>
              <w:rPr>
                <w:color w:val="ff00ff"/>
              </w:rPr>
            </w:pPr>
            <w:r w:rsidDel="00000000" w:rsidR="00000000" w:rsidRPr="00000000">
              <w:rPr>
                <w:color w:val="ff00ff"/>
                <w:rtl w:val="0"/>
              </w:rPr>
              <w:t xml:space="preserve">kk</w:t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ind w:left="0" w:firstLine="0"/>
              <w:rPr>
                <w:color w:val="ff00ff"/>
              </w:rPr>
            </w:pPr>
            <w:r w:rsidDel="00000000" w:rsidR="00000000" w:rsidRPr="00000000">
              <w:rPr>
                <w:color w:val="ff00ff"/>
                <w:rtl w:val="0"/>
              </w:rPr>
              <w:t xml:space="preserve">BAI: Board </w:t>
            </w:r>
            <w:r w:rsidDel="00000000" w:rsidR="00000000" w:rsidRPr="00000000">
              <w:rPr>
                <w:b w:val="1"/>
                <w:bCs w:val="1"/>
                <w:color w:val="ff00ff"/>
                <w:u w:val="single"/>
                <w:rtl w:val="0"/>
              </w:rPr>
              <w:t xml:space="preserve">Action</w:t>
            </w:r>
            <w:r w:rsidDel="00000000" w:rsidR="00000000" w:rsidRPr="00000000">
              <w:rPr>
                <w:color w:val="ff00ff"/>
                <w:rtl w:val="0"/>
              </w:rPr>
              <w:t xml:space="preserve"> Item, bspw. BAI-2023-6/PB. Der Vorstand bzw. das Kürzel kk hat eine Aufgabe zu erledigen. </w:t>
              <w:br w:type="textWrapping"/>
              <w:t xml:space="preserve">Die BAI und BRI Items werden in einer extra Tabelle getrackt.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ind w:left="0" w:firstLine="0"/>
              <w:rPr>
                <w:color w:val="0000ff"/>
              </w:rPr>
            </w:pPr>
            <w:r w:rsidDel="00000000" w:rsidR="00000000" w:rsidRPr="00000000">
              <w:rPr>
                <w:color w:val="0000ff"/>
                <w:rtl w:val="0"/>
              </w:rPr>
              <w:t xml:space="preserve">BRI-yyyy-lfd</w:t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rPr>
                <w:color w:val="0000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ind w:left="0" w:firstLine="0"/>
              <w:rPr>
                <w:color w:val="0000ff"/>
              </w:rPr>
            </w:pPr>
            <w:r w:rsidDel="00000000" w:rsidR="00000000" w:rsidRPr="00000000">
              <w:rPr>
                <w:color w:val="0000ff"/>
                <w:rtl w:val="0"/>
              </w:rPr>
              <w:t xml:space="preserve">BRI: Board </w:t>
            </w:r>
            <w:r w:rsidDel="00000000" w:rsidR="00000000" w:rsidRPr="00000000">
              <w:rPr>
                <w:b w:val="1"/>
                <w:bCs w:val="1"/>
                <w:color w:val="0000ff"/>
                <w:u w:val="single"/>
                <w:rtl w:val="0"/>
              </w:rPr>
              <w:t xml:space="preserve">Resolution</w:t>
            </w:r>
            <w:r w:rsidDel="00000000" w:rsidR="00000000" w:rsidRPr="00000000">
              <w:rPr>
                <w:color w:val="0000ff"/>
                <w:rtl w:val="0"/>
              </w:rPr>
              <w:t xml:space="preserve"> Item, bspw. BRI-2023-1: Der Vorstand beschließt, etwas zu tun. </w:t>
            </w:r>
          </w:p>
          <w:p w:rsidR="00000000" w:rsidDel="00000000" w:rsidP="00000000" w:rsidRDefault="00000000" w:rsidRPr="00000000" w14:paraId="000000D1">
            <w:pPr>
              <w:rPr>
                <w:color w:val="0000ff"/>
              </w:rPr>
            </w:pPr>
            <w:r w:rsidDel="00000000" w:rsidR="00000000" w:rsidRPr="00000000">
              <w:rPr>
                <w:color w:val="0000ff"/>
                <w:rtl w:val="0"/>
              </w:rPr>
              <w:t xml:space="preserve">Die BAI und BRI Items werden in einer extra Tabelle getrackt.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ind w:left="0" w:firstLine="0"/>
              <w:rPr>
                <w:color w:val="38761d"/>
              </w:rPr>
            </w:pPr>
            <w:r w:rsidDel="00000000" w:rsidR="00000000" w:rsidRPr="00000000">
              <w:rPr>
                <w:color w:val="38761d"/>
                <w:rtl w:val="0"/>
              </w:rPr>
              <w:t xml:space="preserve">INFO</w:t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rPr>
                <w:color w:val="38761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ind w:left="0" w:firstLine="0"/>
              <w:rPr>
                <w:color w:val="38761d"/>
              </w:rPr>
            </w:pPr>
            <w:r w:rsidDel="00000000" w:rsidR="00000000" w:rsidRPr="00000000">
              <w:rPr>
                <w:color w:val="38761d"/>
                <w:rtl w:val="0"/>
              </w:rPr>
              <w:t xml:space="preserve">Eine relevante Information, die nachhaltig herausstellen sollte. </w:t>
            </w:r>
          </w:p>
        </w:tc>
      </w:tr>
    </w:tbl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ind w:firstLine="72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ind w:left="0" w:firstLine="0"/>
        <w:rPr/>
      </w:pPr>
      <w:r w:rsidDel="00000000" w:rsidR="00000000" w:rsidRPr="00000000">
        <w:rPr>
          <w:rtl w:val="0"/>
        </w:rPr>
      </w:r>
    </w:p>
    <w:sectPr>
      <w:headerReference r:id="rId14" w:type="default"/>
      <w:footerReference r:id="rId15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B">
    <w:pPr>
      <w:jc w:val="center"/>
      <w:rPr>
        <w:rFonts w:ascii="Calibri" w:cs="Calibri" w:eastAsia="Calibri" w:hAnsi="Calibri"/>
      </w:rPr>
    </w:pPr>
    <w:r w:rsidDel="00000000" w:rsidR="00000000" w:rsidRPr="00000000">
      <w:rPr>
        <w:rFonts w:ascii="Calibri" w:cs="Calibri" w:eastAsia="Calibri" w:hAnsi="Calibri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rtl w:val="0"/>
      </w:rPr>
      <w:t xml:space="preserve"> / </w:t>
    </w:r>
    <w:r w:rsidDel="00000000" w:rsidR="00000000" w:rsidRPr="00000000">
      <w:rPr>
        <w:rFonts w:ascii="Calibri" w:cs="Calibri" w:eastAsia="Calibri" w:hAnsi="Calibri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rtl w:val="0"/>
      </w:rPr>
      <w:tab/>
      <w:tab/>
      <w:t xml:space="preserve">TLP: RED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A">
    <w:pPr>
      <w:pageBreakBefore w:val="0"/>
      <w:jc w:val="right"/>
      <w:rPr/>
    </w:pPr>
    <w:r w:rsidDel="00000000" w:rsidR="00000000" w:rsidRPr="00000000">
      <w:rPr/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posOffset>5400000</wp:posOffset>
          </wp:positionH>
          <wp:positionV relativeFrom="page">
            <wp:posOffset>180000</wp:posOffset>
          </wp:positionV>
          <wp:extent cx="1319213" cy="556014"/>
          <wp:effectExtent b="0" l="0" r="0" t="0"/>
          <wp:wrapSquare wrapText="bothSides" distB="0" distT="0" distL="0" distR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19213" cy="55601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de"/>
      </w:rPr>
    </w:rPrDefault>
    <w:pPrDefault>
      <w:pPr>
        <w:spacing w:line="276" w:lineRule="auto"/>
        <w:ind w:left="720" w:hanging="36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b w:val="1"/>
      <w:bCs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4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5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6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7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8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9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github.com/mattermost/mattermost" TargetMode="External"/><Relationship Id="rId10" Type="http://schemas.openxmlformats.org/officeDocument/2006/relationships/hyperlink" Target="https://docs.discord.com/developers/discord-social-sdk/development-guides/using-provisional-accounts" TargetMode="External"/><Relationship Id="rId13" Type="http://schemas.openxmlformats.org/officeDocument/2006/relationships/hyperlink" Target="https://docs.google.com/document/d/1ttKP4hLx1FYZkkwxFNwssdA_H5EPICBp3p2bapszjzs/edit?tab=t.0" TargetMode="External"/><Relationship Id="rId12" Type="http://schemas.openxmlformats.org/officeDocument/2006/relationships/hyperlink" Target="https://docs.google.com/document/d/1OaksE6QBg0F0qFK6MZLyqRR6Atfqft7Y_sktNIqBR8s/edit?tab=t.0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cs.google.com/document/d/12orIiw3q6WHzKuVA3MvKGzT4iRazlgUhiot_moetAf0/edit?usp=drive_web&amp;ouid=105013335624587135272" TargetMode="External"/><Relationship Id="rId15" Type="http://schemas.openxmlformats.org/officeDocument/2006/relationships/footer" Target="footer1.xml"/><Relationship Id="rId14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docs.google.com/document/d/1TE6W4pRmC8LYWlSzzzHkFGERcn13YqTcv39e-sl2EBY/edit?tab=t.0#heading=h.dz0awt1cfhu3" TargetMode="External"/><Relationship Id="rId8" Type="http://schemas.openxmlformats.org/officeDocument/2006/relationships/hyperlink" Target="https://docs.google.com/spreadsheets/d/1_TR5wkyUqdkeyDWyz4KBI8FOtDMKGc2C1bGlUZO3dAc/edit?gid=1586988743#gid=1586988743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